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2DA37">
      <w:pPr>
        <w:spacing w:before="101" w:line="421" w:lineRule="exact"/>
        <w:ind w:left="26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position w:val="1"/>
          <w:sz w:val="31"/>
          <w:szCs w:val="31"/>
        </w:rPr>
        <w:t>1</w:t>
      </w:r>
    </w:p>
    <w:p w14:paraId="0ED7A920">
      <w:pPr>
        <w:spacing w:before="49" w:line="221" w:lineRule="auto"/>
        <w:ind w:left="354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作品要求</w:t>
      </w:r>
    </w:p>
    <w:p w14:paraId="08AE011C">
      <w:pPr>
        <w:spacing w:line="300" w:lineRule="auto"/>
        <w:rPr>
          <w:rFonts w:ascii="Arial"/>
          <w:sz w:val="21"/>
        </w:rPr>
      </w:pPr>
    </w:p>
    <w:p w14:paraId="76C1FF83">
      <w:pPr>
        <w:spacing w:line="301" w:lineRule="auto"/>
        <w:rPr>
          <w:rFonts w:ascii="Arial"/>
          <w:sz w:val="21"/>
        </w:rPr>
      </w:pPr>
    </w:p>
    <w:p w14:paraId="72583F6E">
      <w:pPr>
        <w:pStyle w:val="2"/>
        <w:spacing w:before="101" w:line="333" w:lineRule="auto"/>
        <w:ind w:left="2" w:right="13" w:firstLine="636"/>
        <w:jc w:val="both"/>
      </w:pPr>
      <w:r>
        <w:rPr>
          <w:spacing w:val="5"/>
        </w:rPr>
        <w:t>（一）征文体裁限于叙事。题目自拟，篇幅以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20</w:t>
      </w:r>
      <w:r>
        <w:rPr>
          <w:rFonts w:ascii="Times New Roman" w:hAnsi="Times New Roman" w:eastAsia="Times New Roman" w:cs="Times New Roman"/>
          <w:spacing w:val="4"/>
        </w:rPr>
        <w:t>00-4000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4"/>
        </w:rPr>
        <w:t>字</w:t>
      </w:r>
      <w:r>
        <w:rPr>
          <w:spacing w:val="5"/>
        </w:rPr>
        <w:t>为宜，高校（高职高专）组、高校（本科）组征文的字数可适当</w:t>
      </w:r>
      <w:r>
        <w:rPr>
          <w:spacing w:val="-3"/>
        </w:rPr>
        <w:t>增加。征文内容需采用第一人称视角，叙述教师本人的育人故事，</w:t>
      </w:r>
      <w:r>
        <w:rPr>
          <w:spacing w:val="5"/>
        </w:rPr>
        <w:t>紧扣主题、立意深刻、条理清楚、语言通顺。各地各校须对征文</w:t>
      </w:r>
      <w:r>
        <w:rPr>
          <w:spacing w:val="7"/>
        </w:rPr>
        <w:t>进行查重（查重率不超过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30%</w:t>
      </w:r>
      <w:r>
        <w:rPr>
          <w:spacing w:val="7"/>
        </w:rPr>
        <w:t>）和审查，确</w:t>
      </w:r>
      <w:r>
        <w:rPr>
          <w:spacing w:val="6"/>
        </w:rPr>
        <w:t>保原创性和真实性，</w:t>
      </w:r>
      <w:r>
        <w:rPr>
          <w:spacing w:val="5"/>
        </w:rPr>
        <w:t>如有虚构或夸大事迹、涉嫌抄袭或学术不端等行为，一经查实将</w:t>
      </w:r>
      <w:r>
        <w:rPr>
          <w:spacing w:val="7"/>
        </w:rPr>
        <w:t>按相关规定处理。</w:t>
      </w:r>
    </w:p>
    <w:p w14:paraId="2EC18E5C">
      <w:pPr>
        <w:pStyle w:val="2"/>
        <w:spacing w:before="7" w:line="333" w:lineRule="auto"/>
        <w:ind w:left="2" w:right="95" w:firstLine="637"/>
        <w:jc w:val="both"/>
      </w:pPr>
      <w:r>
        <w:rPr>
          <w:spacing w:val="5"/>
        </w:rPr>
        <w:t>征文首页要注明文章标题、作者、组别、单位全称、身份证号、手机号码、电子邮箱、通讯地址及邮政编码。作者资料不齐</w:t>
      </w:r>
      <w:r>
        <w:rPr>
          <w:spacing w:val="10"/>
        </w:rPr>
        <w:t>全的不予参评。电子版使用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10"/>
        </w:rPr>
        <w:t xml:space="preserve"> 2003 </w:t>
      </w:r>
      <w:r>
        <w:rPr>
          <w:spacing w:val="10"/>
        </w:rPr>
        <w:t>及以上版本，文档名称统</w:t>
      </w:r>
      <w:r>
        <w:rPr>
          <w:spacing w:val="15"/>
        </w:rPr>
        <w:t>一格式为：作者姓名</w:t>
      </w:r>
      <w:r>
        <w:rPr>
          <w:rFonts w:ascii="Times New Roman" w:hAnsi="Times New Roman" w:eastAsia="Times New Roman" w:cs="Times New Roman"/>
          <w:spacing w:val="15"/>
        </w:rPr>
        <w:t>+</w:t>
      </w:r>
      <w:r>
        <w:rPr>
          <w:spacing w:val="15"/>
        </w:rPr>
        <w:t>标题。征文纸质版用</w:t>
      </w:r>
      <w:r>
        <w:rPr>
          <w:rFonts w:ascii="Times New Roman" w:hAnsi="Times New Roman" w:eastAsia="Times New Roman" w:cs="Times New Roman"/>
          <w:spacing w:val="15"/>
        </w:rPr>
        <w:t>A4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15"/>
        </w:rPr>
        <w:t>纸打印，一式一</w:t>
      </w:r>
      <w:r>
        <w:t>份。</w:t>
      </w:r>
    </w:p>
    <w:p w14:paraId="5D034561">
      <w:pPr>
        <w:pStyle w:val="2"/>
        <w:spacing w:before="1" w:line="333" w:lineRule="auto"/>
        <w:ind w:left="6" w:right="24" w:firstLine="685"/>
        <w:jc w:val="both"/>
      </w:pPr>
      <w:r>
        <w:rPr>
          <w:spacing w:val="-6"/>
        </w:rPr>
        <w:t>内文字体要求：题目用三号黑体，居中；正文用小四号宋体；</w:t>
      </w:r>
      <w:r>
        <w:rPr>
          <w:spacing w:val="5"/>
        </w:rPr>
        <w:t>一级标题用四号宋体；二级、三级标题用小四号宋体；引用部分</w:t>
      </w:r>
      <w:r>
        <w:rPr>
          <w:spacing w:val="9"/>
        </w:rPr>
        <w:t>用楷体；页眉、页脚用小五号字体；图、表居</w:t>
      </w:r>
      <w:r>
        <w:rPr>
          <w:spacing w:val="8"/>
        </w:rPr>
        <w:t>中。</w:t>
      </w:r>
      <w:bookmarkEnd w:id="0"/>
    </w:p>
    <w:sectPr>
      <w:footerReference r:id="rId5" w:type="default"/>
      <w:pgSz w:w="11906" w:h="16839"/>
      <w:pgMar w:top="1431" w:right="1378" w:bottom="1754" w:left="1592" w:header="0" w:footer="13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C4B22">
    <w:pPr>
      <w:spacing w:line="234" w:lineRule="auto"/>
      <w:ind w:left="78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E47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453</Words>
  <Characters>470</Characters>
  <TotalTime>0</TotalTime>
  <ScaleCrop>false</ScaleCrop>
  <LinksUpToDate>false</LinksUpToDate>
  <CharactersWithSpaces>477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2025-11-18T02:36:06Z</dcterms:created>
  <dc:creator>a</dc:creator>
  <cp:lastModifiedBy>茂幼人事</cp:lastModifiedBy>
  <dcterms:modified xsi:type="dcterms:W3CDTF">2025-11-18T02:36:25Z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2025-11-18T10:36:03Z</vt:filetime>
  </property>
  <property fmtid="{D5CDD505-2E9C-101B-9397-08002B2CF9AE}" pid="4" name="KSOTemplateDocerSaveRecord">
    <vt:lpwstr>eyJoZGlkIjoiYTc5NGNiZmJmNmY3ZGQwNTQxMGY2NzJlNGQ1ZGQ4MDQiLCJ1c2VySWQiOiIyMTU4MTE2OTMifQ==</vt:lpwstr>
  </property>
  <property fmtid="{D5CDD505-2E9C-101B-9397-08002B2CF9AE}" pid="5" name="KSOProductBuildVer">
    <vt:lpwstr>2052-12.1.0.23542</vt:lpwstr>
  </property>
  <property fmtid="{D5CDD505-2E9C-101B-9397-08002B2CF9AE}" pid="6" name="ICV">
    <vt:lpwstr>C1896A149B77437A9EE2571F267A6387_12</vt:lpwstr>
  </property>
</Properties>
</file>